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9374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5"/>
        <w:gridCol w:w="2694"/>
        <w:gridCol w:w="6185"/>
      </w:tblGrid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  <w:t>Nazwa podzespołu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  <w:t>Typ podzespołu</w:t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Urządzenie wielofunkcyjne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urządzenia wielofunkcyjne - druk/skan/kopia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technologia druku: laserowa monochromatyczna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 A4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zainstalowana pamięć: min 128MB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zainstalowany procesor: min 600MHz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Interfejs sieci przewodowej: </w:t>
            </w:r>
            <w:r>
              <w:rPr>
                <w:rFonts w:ascii="Calibri" w:hAnsi="Calibri"/>
                <w:sz w:val="22"/>
                <w:szCs w:val="22"/>
              </w:rPr>
              <w:t xml:space="preserve">10Base-T/100Base-TX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Interfejs sieci bezprzewodowej : IEEE 802.11b/g/n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Wejście papieru: min 250 arkuszy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Czas wykonania pierwszego wydruku : maks 8.5 sekundy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Szybkość drukowania 2-stronnego A4 : min 16 stron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Standardowa szybkość drukowania A4 : min 32 strony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Gwarancja : 36 msc</w:t>
            </w:r>
          </w:p>
        </w:tc>
      </w:tr>
      <w:tr>
        <w:trPr/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  <w:t xml:space="preserve">Nazwa producenta sprzętu oraz dokładny oferowany model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Arial Narrow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 Narrow" w:ascii="Calibri" w:hAnsi="Calibri"/>
                <w:b/>
                <w:color w:val="000000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  <w:t xml:space="preserve">CENA BRUTTO  za 1 sztukę  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  <w:t>( słownie: tysiąc dziewięćdziesiąt dziewięć zł )</w:t>
            </w:r>
          </w:p>
          <w:p>
            <w:pPr>
              <w:pStyle w:val="Normal"/>
              <w:widowControl w:val="false"/>
              <w:rPr>
                <w:rFonts w:ascii="Calibri" w:hAnsi="Calibri" w:cs="Arial Narrow"/>
                <w:color w:val="000000"/>
                <w:sz w:val="22"/>
                <w:szCs w:val="22"/>
              </w:rPr>
            </w:pPr>
            <w:r>
              <w:rPr>
                <w:rFonts w:cs="Arial Narrow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1f1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1</Pages>
  <Words>100</Words>
  <Characters>592</Characters>
  <CharactersWithSpaces>670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2022-02-16T07:42:00Z</dcterms:created>
  <dc:creator>Andrzej Wróbel</dc:creator>
  <dc:description/>
  <dc:language>pl-PL</dc:language>
  <cp:lastModifiedBy/>
  <dcterms:modified xsi:type="dcterms:W3CDTF">2022-03-18T08:34:15Z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